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8B24" w14:textId="77777777" w:rsidR="00407F9F" w:rsidRDefault="00407F9F" w:rsidP="00407F9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Jornada de c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apacitación:</w:t>
      </w:r>
    </w:p>
    <w:p w14:paraId="207ECFE7" w14:textId="77777777" w:rsidR="00407F9F" w:rsidRPr="00407F9F" w:rsidRDefault="00407F9F" w:rsidP="00407F9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es-AR"/>
        </w:rPr>
      </w:pPr>
      <w:r w:rsidRPr="00407F9F">
        <w:rPr>
          <w:rFonts w:ascii="Arial" w:eastAsia="Times New Roman" w:hAnsi="Arial" w:cs="Arial"/>
          <w:b/>
          <w:bCs/>
          <w:sz w:val="28"/>
          <w:szCs w:val="24"/>
          <w:lang w:eastAsia="es-AR"/>
        </w:rPr>
        <w:t>“Educación, tecnología y cuidado: una experiencia territorial para resignificar la formación en Ciudadanía Digital”</w:t>
      </w:r>
    </w:p>
    <w:p w14:paraId="3BFA9315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16E94F05" w14:textId="77777777" w:rsid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Segoe UI Symbol" w:eastAsia="Times New Roman" w:hAnsi="Segoe UI Symbol" w:cs="Segoe UI Symbol"/>
          <w:sz w:val="24"/>
          <w:szCs w:val="24"/>
          <w:lang w:eastAsia="es-AR"/>
        </w:rPr>
        <w:t>📅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Fechas: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25 y 27 de junio</w:t>
      </w:r>
    </w:p>
    <w:p w14:paraId="0F8923BF" w14:textId="77777777" w:rsid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Segoe UI Symbol" w:eastAsia="Times New Roman" w:hAnsi="Segoe UI Symbol" w:cs="Segoe UI Symbol"/>
          <w:sz w:val="24"/>
          <w:szCs w:val="24"/>
          <w:lang w:eastAsia="es-AR"/>
        </w:rPr>
        <w:t>🕖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Horario: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de 19 a 21 h</w:t>
      </w:r>
      <w:r>
        <w:rPr>
          <w:rFonts w:ascii="Arial" w:eastAsia="Times New Roman" w:hAnsi="Arial" w:cs="Arial"/>
          <w:sz w:val="24"/>
          <w:szCs w:val="24"/>
          <w:lang w:eastAsia="es-AR"/>
        </w:rPr>
        <w:t>s.</w:t>
      </w:r>
    </w:p>
    <w:p w14:paraId="1B2D2151" w14:textId="5B0B386E" w:rsid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Segoe UI Symbol" w:eastAsia="Times New Roman" w:hAnsi="Segoe UI Symbol" w:cs="Segoe UI Symbol"/>
          <w:sz w:val="24"/>
          <w:szCs w:val="24"/>
          <w:lang w:eastAsia="es-AR"/>
        </w:rPr>
        <w:t>🏛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️ 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Organiza: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Colegio de Sociólogos de la </w:t>
      </w:r>
      <w:r w:rsidR="00AF7131">
        <w:rPr>
          <w:rFonts w:ascii="Arial" w:eastAsia="Times New Roman" w:hAnsi="Arial" w:cs="Arial"/>
          <w:sz w:val="24"/>
          <w:szCs w:val="24"/>
          <w:lang w:eastAsia="es-AR"/>
        </w:rPr>
        <w:t>Provincia de Buenos Aires Ley 10.307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2D63EC7B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br/>
        <w:t>‍</w:t>
      </w:r>
      <w:r w:rsidRPr="00407F9F">
        <w:rPr>
          <w:rFonts w:ascii="Segoe UI Symbol" w:eastAsia="Times New Roman" w:hAnsi="Segoe UI Symbol" w:cs="Segoe UI Symbol"/>
          <w:sz w:val="24"/>
          <w:szCs w:val="24"/>
          <w:lang w:eastAsia="es-AR"/>
        </w:rPr>
        <w:t>🏫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Expositora: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Rosana Barroso</w:t>
      </w:r>
    </w:p>
    <w:p w14:paraId="6D73EC2B" w14:textId="77777777" w:rsid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13382463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Presentación: </w:t>
      </w:r>
    </w:p>
    <w:p w14:paraId="6BD899B1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Desde 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Fundación LEA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, impulsamos desde 2019 una propuesta federal de formación en 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Ciudadanía Digital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orientada a construir una ciudadanía más segura, responsable y basada en derechos, como respuesta concreta a los desafíos que nos presenta el actual escenario digital.</w:t>
      </w:r>
    </w:p>
    <w:p w14:paraId="6F8D1030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Nuestra experiencia parte de una convicción profunda: 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no es posible hablar de transformación educativa sin considerar los cambios sociales, culturales y tecnológicos que reconfiguran la vida cotidiana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. En este contexto de hiperconectividad, algoritmos invisibles y consumo digital sin mediación, los espacios educativos y de formación profesional deben convertirse en lugares de cuidado, reflexión crítica y construcción de herramientas colectivas.</w:t>
      </w:r>
    </w:p>
    <w:p w14:paraId="11B2E911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En estas instancias de formación 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haremos un recorrido por las principales amenazas que trae el “lado B” de las tecnologías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, a partir de toda la experiencia desarrollada por Fundación LEA en el diseño e implementación de capacitaciones, diplomaturas, ciclos de conferencias y producción de materiales pedagógicos en más de 12 provincias argentinas.</w:t>
      </w:r>
    </w:p>
    <w:p w14:paraId="17A3ECBF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La propuesta que desarrollaremos recupera el enfoque de la </w:t>
      </w:r>
      <w:r w:rsidRPr="00407F9F">
        <w:rPr>
          <w:rFonts w:ascii="Arial" w:eastAsia="Times New Roman" w:hAnsi="Arial" w:cs="Arial"/>
          <w:b/>
          <w:i/>
          <w:iCs/>
          <w:sz w:val="24"/>
          <w:szCs w:val="24"/>
          <w:lang w:eastAsia="es-AR"/>
        </w:rPr>
        <w:t>Diplomatura en Ciudadanía Digital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(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desarrollada por Fundación LEA y la Universida</w:t>
      </w:r>
      <w:r>
        <w:rPr>
          <w:rFonts w:ascii="Arial" w:eastAsia="Times New Roman" w:hAnsi="Arial" w:cs="Arial"/>
          <w:sz w:val="24"/>
          <w:szCs w:val="24"/>
          <w:lang w:eastAsia="es-AR"/>
        </w:rPr>
        <w:t>d de la Marina Mercante (UdeMM))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y se ancla en el trabajo territorial realizado junto a actores clave como docentes, equipos técnicos, profesionales de salud y acción social, organizaciones comunitarias, sindicatos y gobiernos locales.</w:t>
      </w:r>
    </w:p>
    <w:p w14:paraId="06BE1E60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Trabajamos sobre ejes temáticos urgentes y complejos:</w:t>
      </w:r>
    </w:p>
    <w:p w14:paraId="46A00B30" w14:textId="77777777" w:rsidR="00407F9F" w:rsidRP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Grooming, ciberbullying, sextorsión y violencia digital</w:t>
      </w:r>
    </w:p>
    <w:p w14:paraId="04DA00C4" w14:textId="77777777" w:rsidR="00407F9F" w:rsidRP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Ludopatía digital, apuestas online y cultura del like</w:t>
      </w:r>
    </w:p>
    <w:p w14:paraId="3A5C07E4" w14:textId="77777777" w:rsidR="00407F9F" w:rsidRP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lastRenderedPageBreak/>
        <w:t>Discursos de odio, polarización y viralización de contenidos sin consentimiento</w:t>
      </w:r>
    </w:p>
    <w:p w14:paraId="77A78181" w14:textId="77777777" w:rsid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Inteligencia artificial y nuevas formas de exposición de datos personales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70201D3C" w14:textId="77777777" w:rsidR="00407F9F" w:rsidRP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Alfabetización crítica: economía de la atención, rol de los algoritmos, circulación de la información</w:t>
      </w:r>
    </w:p>
    <w:p w14:paraId="1B0E6BE1" w14:textId="77777777" w:rsid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Todo esto desde una perspectiva 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intergeneracional, con enfoque de género y de derechos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, entendiendo que los adultos —en sus diversos roles— tienen una función central como mediadores y garantes de cuidado.</w:t>
      </w:r>
    </w:p>
    <w:p w14:paraId="134D4B91" w14:textId="77777777" w:rsidR="00407F9F" w:rsidRDefault="00407F9F" w:rsidP="00407F9F">
      <w:pPr>
        <w:spacing w:before="100" w:beforeAutospacing="1" w:after="100" w:afterAutospacing="1" w:line="0" w:lineRule="atLeast"/>
        <w:jc w:val="both"/>
        <w:rPr>
          <w:rFonts w:ascii="Segoe UI Symbol" w:eastAsia="Times New Roman" w:hAnsi="Segoe UI Symbol" w:cs="Segoe UI Symbo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Además de los contenidos específicos, nues</w:t>
      </w:r>
      <w:r>
        <w:rPr>
          <w:rFonts w:ascii="Arial" w:eastAsia="Times New Roman" w:hAnsi="Arial" w:cs="Arial"/>
          <w:sz w:val="24"/>
          <w:szCs w:val="24"/>
          <w:lang w:eastAsia="es-AR"/>
        </w:rPr>
        <w:t>tro modelo pedagógico promueve:</w:t>
      </w:r>
    </w:p>
    <w:p w14:paraId="1758AF54" w14:textId="77777777" w:rsid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La recuperación de saberes del territorio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404ADF17" w14:textId="77777777" w:rsid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La articulación entre teoría, práctica y políticas públicas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135D4A54" w14:textId="77777777" w:rsidR="00407F9F" w:rsidRPr="00407F9F" w:rsidRDefault="00407F9F" w:rsidP="00407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>El diseño de proyectos participativos con impacto comunitario.</w:t>
      </w:r>
    </w:p>
    <w:p w14:paraId="7CF92B3D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Formar en ciudadanía digital es también formar en política educativa, en sostenibilidad digital, en equidad, privacidad, justicia tecnológica y en el derecho a una vida digna también en entornos virtuales.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Por eso decimos que el acceso a la tecnología es, antes que técnico, un tema profundamente político.</w:t>
      </w:r>
    </w:p>
    <w:p w14:paraId="7DFCC23C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En estos encuentros compartiremos herramientas, conceptos y experiencias surgidas de una trayectoria concreta: la de un equipo que ha trabajado a nivel federal construyendo redes, facilitando procesos de formación, generando materiales pedagógicos y creando espacios como el 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Primer Congreso Internacional de Ciudadanía Digital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, a realizarse en septiembre de 2025.</w:t>
      </w:r>
    </w:p>
    <w:p w14:paraId="64B47A65" w14:textId="77777777" w:rsid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7AC8659B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Sobre la expositora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</w:p>
    <w:p w14:paraId="74EEE13E" w14:textId="77777777" w:rsidR="00407F9F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Rosana Barroso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es Licenciada en Educación, Especialista en Educación y Abogada. Diplomada en Acción Legislativa y Retórica Parlamentaria, y en Masculinidades. </w:t>
      </w:r>
      <w:r w:rsidRPr="00407F9F">
        <w:rPr>
          <w:rFonts w:ascii="Arial" w:eastAsia="Times New Roman" w:hAnsi="Arial" w:cs="Arial"/>
          <w:b/>
          <w:sz w:val="24"/>
          <w:szCs w:val="24"/>
          <w:lang w:eastAsia="es-AR"/>
        </w:rPr>
        <w:t>Es Presidenta de Fundación LEA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 (</w:t>
      </w:r>
      <w:r w:rsidRPr="00407F9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Lugar por la Educación Argentina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). Se desempeña como Docente Asociada y Coordinadora de Responsabilidad Social, ONGs y Sustentabilidad en la Escuela de Negocios y Gobierno de la Universidad de la Marina Mercante (UdeMM), y como Docente Capacitadora en la Asociación Civil de Estudios Populares (ACEP).</w:t>
      </w:r>
    </w:p>
    <w:p w14:paraId="0B440422" w14:textId="77777777" w:rsidR="00297EF2" w:rsidRPr="00407F9F" w:rsidRDefault="00407F9F" w:rsidP="00407F9F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07F9F">
        <w:rPr>
          <w:rFonts w:ascii="Arial" w:eastAsia="Times New Roman" w:hAnsi="Arial" w:cs="Arial"/>
          <w:sz w:val="24"/>
          <w:szCs w:val="24"/>
          <w:lang w:eastAsia="es-AR"/>
        </w:rPr>
        <w:t xml:space="preserve">Se ha especializado en </w:t>
      </w:r>
      <w:r w:rsidRPr="00407F9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Ciudadanía Digital, Personas Mayores, Políticas Públicas, Proyectos Participativos, Género y Adultos como Sujetos de Aprendizaje</w:t>
      </w:r>
      <w:r w:rsidRPr="00407F9F">
        <w:rPr>
          <w:rFonts w:ascii="Arial" w:eastAsia="Times New Roman" w:hAnsi="Arial" w:cs="Arial"/>
          <w:sz w:val="24"/>
          <w:szCs w:val="24"/>
          <w:lang w:eastAsia="es-AR"/>
        </w:rPr>
        <w:t>, dictando capacitaciones en múltiples instituciones estatales, universidades y organizaciones de la sociedad civil. Su enfoque combina formación académica rigurosa con trabajo territorial sostenido, generando espacios pedagógicos con impacto real en las comunidades.</w:t>
      </w:r>
    </w:p>
    <w:sectPr w:rsidR="00297EF2" w:rsidRPr="00407F9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F957" w14:textId="77777777" w:rsidR="008F2E6D" w:rsidRDefault="008F2E6D" w:rsidP="00407F9F">
      <w:pPr>
        <w:spacing w:after="0" w:line="240" w:lineRule="auto"/>
      </w:pPr>
      <w:r>
        <w:separator/>
      </w:r>
    </w:p>
  </w:endnote>
  <w:endnote w:type="continuationSeparator" w:id="0">
    <w:p w14:paraId="53D18A32" w14:textId="77777777" w:rsidR="008F2E6D" w:rsidRDefault="008F2E6D" w:rsidP="0040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291723"/>
      <w:docPartObj>
        <w:docPartGallery w:val="Page Numbers (Bottom of Page)"/>
        <w:docPartUnique/>
      </w:docPartObj>
    </w:sdtPr>
    <w:sdtEndPr/>
    <w:sdtContent>
      <w:p w14:paraId="2EE40010" w14:textId="77777777" w:rsidR="00407F9F" w:rsidRDefault="00407F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195" w:rsidRPr="003C1195">
          <w:rPr>
            <w:noProof/>
            <w:lang w:val="es-ES"/>
          </w:rPr>
          <w:t>2</w:t>
        </w:r>
        <w:r>
          <w:fldChar w:fldCharType="end"/>
        </w:r>
      </w:p>
    </w:sdtContent>
  </w:sdt>
  <w:p w14:paraId="7BE324E6" w14:textId="77777777" w:rsidR="00407F9F" w:rsidRDefault="00407F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8982" w14:textId="77777777" w:rsidR="008F2E6D" w:rsidRDefault="008F2E6D" w:rsidP="00407F9F">
      <w:pPr>
        <w:spacing w:after="0" w:line="240" w:lineRule="auto"/>
      </w:pPr>
      <w:r>
        <w:separator/>
      </w:r>
    </w:p>
  </w:footnote>
  <w:footnote w:type="continuationSeparator" w:id="0">
    <w:p w14:paraId="59A7271A" w14:textId="77777777" w:rsidR="008F2E6D" w:rsidRDefault="008F2E6D" w:rsidP="00407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F509" w14:textId="77777777" w:rsidR="00407F9F" w:rsidRDefault="00407F9F" w:rsidP="00407F9F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750FD6B6" wp14:editId="7BACF04F">
          <wp:extent cx="216027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ócalo FUNDACIÓN L.E.A.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201" cy="53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D01265" w14:textId="77777777" w:rsidR="00407F9F" w:rsidRPr="00407F9F" w:rsidRDefault="00407F9F" w:rsidP="00407F9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072FE"/>
    <w:multiLevelType w:val="multilevel"/>
    <w:tmpl w:val="707A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1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F"/>
    <w:rsid w:val="00297EF2"/>
    <w:rsid w:val="003C1195"/>
    <w:rsid w:val="00407F9F"/>
    <w:rsid w:val="004A783E"/>
    <w:rsid w:val="00622AC0"/>
    <w:rsid w:val="008F2E6D"/>
    <w:rsid w:val="00A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E02BC"/>
  <w15:chartTrackingRefBased/>
  <w15:docId w15:val="{FAB18292-C0BF-4EF7-9E70-43D4A5F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F9F"/>
  </w:style>
  <w:style w:type="paragraph" w:styleId="Piedepgina">
    <w:name w:val="footer"/>
    <w:basedOn w:val="Normal"/>
    <w:link w:val="PiedepginaCar"/>
    <w:uiPriority w:val="99"/>
    <w:unhideWhenUsed/>
    <w:rsid w:val="00407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Barroso</dc:creator>
  <cp:keywords/>
  <dc:description/>
  <cp:lastModifiedBy>Alejandro Anibal Terriles</cp:lastModifiedBy>
  <cp:revision>3</cp:revision>
  <dcterms:created xsi:type="dcterms:W3CDTF">2025-05-23T17:36:00Z</dcterms:created>
  <dcterms:modified xsi:type="dcterms:W3CDTF">2025-05-23T21:18:00Z</dcterms:modified>
</cp:coreProperties>
</file>